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5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371"/>
      </w:tblGrid>
      <w:tr w:rsidR="00514DAE">
        <w:tc>
          <w:tcPr>
            <w:tcW w:w="11058" w:type="dxa"/>
            <w:gridSpan w:val="2"/>
          </w:tcPr>
          <w:p w:rsidR="00514DAE" w:rsidRDefault="00324F35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  <w:r>
              <w:rPr>
                <w:rFonts w:ascii="Amasis MT Pro" w:hAnsi="Amasis MT Pro"/>
                <w:b/>
                <w:bCs/>
                <w:sz w:val="36"/>
                <w:szCs w:val="36"/>
              </w:rPr>
              <w:t>RESUME</w:t>
            </w:r>
          </w:p>
          <w:p w:rsidR="00514DAE" w:rsidRDefault="00514DAE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  <w:p w:rsidR="00514DAE" w:rsidRDefault="00514DAE">
            <w:pPr>
              <w:jc w:val="center"/>
              <w:rPr>
                <w:rFonts w:ascii="Amasis MT Pro" w:hAnsi="Amasis MT Pro"/>
                <w:b/>
                <w:bCs/>
                <w:sz w:val="36"/>
                <w:szCs w:val="36"/>
              </w:rPr>
            </w:pP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</w:rPr>
              <w:t>MEENAKSHI DURAI</w:t>
            </w:r>
          </w:p>
          <w:p w:rsidR="00514DAE" w:rsidRDefault="00324F35" w:rsidP="00CF50D8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Physician Assistant</w:t>
            </w:r>
          </w:p>
          <w:p w:rsidR="00CF50D8" w:rsidRDefault="00CF50D8" w:rsidP="00CF50D8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764496" w:rsidP="00764496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  <w:r>
              <w:rPr>
                <w:noProof/>
                <w:lang w:eastAsia="en-IN"/>
              </w:rPr>
              <w:drawing>
                <wp:inline distT="0" distB="0" distL="0" distR="0">
                  <wp:extent cx="1169582" cy="1508826"/>
                  <wp:effectExtent l="0" t="0" r="0" b="0"/>
                  <wp:docPr id="1" name="Picture 1" descr="C:\Users\Server\AppData\Local\Microsoft\Windows\INetCache\Content.Word\WhatsApp Image 2024-07-05 at 1.00.39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ver\AppData\Local\Microsoft\Windows\INetCache\Content.Word\WhatsApp Image 2024-07-05 at 1.00.39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6" cy="1508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50D8" w:rsidRDefault="00CF50D8" w:rsidP="00764496">
            <w:pPr>
              <w:jc w:val="center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371" w:type="dxa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  <w:t>SUMMARY</w:t>
            </w:r>
          </w:p>
          <w:p w:rsidR="00514DAE" w:rsidRDefault="00514DAE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</w:p>
          <w:p w:rsidR="00514DAE" w:rsidRDefault="00324F35">
            <w:pPr>
              <w:spacing w:line="360" w:lineRule="auto"/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Professionally qualified Physician Assistant with 5+ years of expertise</w:t>
            </w:r>
            <w:r>
              <w:rPr>
                <w:rFonts w:ascii="Amasis MT Pro" w:hAnsi="Amasis MT Pro"/>
                <w:sz w:val="24"/>
                <w:szCs w:val="24"/>
              </w:rPr>
              <w:t xml:space="preserve"> in primary care to dedicated patient care. Skilled in health assessments, diagnostics and prescribing medication under supervision of</w:t>
            </w:r>
            <w:r w:rsidR="00CF50D8">
              <w:rPr>
                <w:rFonts w:ascii="Amasis MT Pro" w:hAnsi="Amasis MT Pro"/>
                <w:sz w:val="24"/>
                <w:szCs w:val="24"/>
              </w:rPr>
              <w:t xml:space="preserve"> physician. </w:t>
            </w:r>
            <w:proofErr w:type="spellStart"/>
            <w:r w:rsidR="00CF50D8">
              <w:rPr>
                <w:rFonts w:ascii="Amasis MT Pro" w:hAnsi="Amasis MT Pro"/>
                <w:sz w:val="24"/>
                <w:szCs w:val="24"/>
              </w:rPr>
              <w:t>Iam</w:t>
            </w:r>
            <w:proofErr w:type="spellEnd"/>
            <w:r w:rsidR="00CF50D8">
              <w:rPr>
                <w:rFonts w:ascii="Amasis MT Pro" w:hAnsi="Amasis MT Pro"/>
                <w:sz w:val="24"/>
                <w:szCs w:val="24"/>
              </w:rPr>
              <w:t xml:space="preserve"> keen to learn</w:t>
            </w:r>
            <w:r>
              <w:rPr>
                <w:rFonts w:ascii="Amasis MT Pro" w:hAnsi="Amasis MT Pro"/>
                <w:sz w:val="24"/>
                <w:szCs w:val="24"/>
              </w:rPr>
              <w:t xml:space="preserve"> new things and dedicated towards patient wellbeing and hospital interest</w:t>
            </w: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</w:rPr>
              <w:t xml:space="preserve">Personal </w:t>
            </w:r>
            <w:r>
              <w:rPr>
                <w:rFonts w:ascii="Amasis MT Pro" w:hAnsi="Amasis MT Pro"/>
                <w:b/>
                <w:bCs/>
                <w:sz w:val="24"/>
                <w:szCs w:val="24"/>
              </w:rPr>
              <w:t>Details:</w:t>
            </w:r>
          </w:p>
        </w:tc>
        <w:tc>
          <w:tcPr>
            <w:tcW w:w="7371" w:type="dxa"/>
          </w:tcPr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Meenakshi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Durai</w:t>
            </w:r>
            <w:proofErr w:type="spellEnd"/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rFonts w:ascii="Amasis MT Pro" w:hAnsi="Amasis MT Pro"/>
                  <w:sz w:val="24"/>
                  <w:szCs w:val="24"/>
                </w:rPr>
                <w:t>pa</w:t>
              </w:r>
              <w:r>
                <w:rPr>
                  <w:rStyle w:val="Hyperlink"/>
                  <w:rFonts w:hAnsi="Amasis MT Pro"/>
                  <w:sz w:val="24"/>
                  <w:szCs w:val="24"/>
                  <w:lang w:val="en-US"/>
                </w:rPr>
                <w:t>.meena005</w:t>
              </w:r>
              <w:r>
                <w:rPr>
                  <w:rStyle w:val="Hyperlink"/>
                  <w:rFonts w:ascii="Amasis MT Pro" w:hAnsi="Amasis MT Pro"/>
                  <w:sz w:val="24"/>
                  <w:szCs w:val="24"/>
                </w:rPr>
                <w:t>@gmail.com</w:t>
              </w:r>
            </w:hyperlink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9150671498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No : 8/23,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Bajanai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Koil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2</w:t>
            </w:r>
            <w:r>
              <w:rPr>
                <w:rFonts w:ascii="Amasis MT Pro" w:hAnsi="Amasis MT Pro"/>
                <w:sz w:val="24"/>
                <w:szCs w:val="24"/>
                <w:vertAlign w:val="superscript"/>
              </w:rPr>
              <w:t>nd</w:t>
            </w:r>
            <w:r>
              <w:rPr>
                <w:rFonts w:ascii="Amasis MT Pro" w:hAnsi="Amasis MT Pro"/>
                <w:sz w:val="24"/>
                <w:szCs w:val="24"/>
              </w:rPr>
              <w:t xml:space="preserve"> Street,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Choolaimedu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Chennai – 600 094</w:t>
            </w:r>
          </w:p>
        </w:tc>
        <w:tc>
          <w:tcPr>
            <w:tcW w:w="7371" w:type="dxa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  <w:t>EDUCATION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B.Sc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Physician Assistant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Dr.M.G.R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Medical University, Government of Tamil Na</w:t>
            </w:r>
            <w:r>
              <w:rPr>
                <w:rFonts w:ascii="Amasis MT Pro" w:hAnsi="Amasis MT Pro"/>
                <w:sz w:val="24"/>
                <w:szCs w:val="24"/>
              </w:rPr>
              <w:t>du Chennai.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2013-2016</w:t>
            </w: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</w:rPr>
              <w:t xml:space="preserve">Nationality – Indian </w:t>
            </w:r>
          </w:p>
        </w:tc>
        <w:tc>
          <w:tcPr>
            <w:tcW w:w="7371" w:type="dxa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  <w:t>EXPERIENCE</w:t>
            </w: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  <w:t xml:space="preserve">SKILLS 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Medical knowledge 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Patient Communication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Clinical assessments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Diagnostic reasoning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Treatment planning 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Patient education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Medical record keeping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Emergency procedures 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Surgical </w:t>
            </w:r>
            <w:r>
              <w:rPr>
                <w:rFonts w:ascii="Amasis MT Pro" w:hAnsi="Amasis MT Pro"/>
                <w:sz w:val="24"/>
                <w:szCs w:val="24"/>
              </w:rPr>
              <w:t>assistance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Collaborative teamwork 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Punctuality </w:t>
            </w:r>
          </w:p>
        </w:tc>
        <w:tc>
          <w:tcPr>
            <w:tcW w:w="7371" w:type="dxa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  <w:t>Physician Assistant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sz w:val="24"/>
                <w:szCs w:val="24"/>
                <w:u w:val="single"/>
              </w:rPr>
              <w:t>Project-1(Part Time)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Srikala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Prasad – Senior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Urogynaecologist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>.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Prime Indian Multi Speciality Hospitals – Chennai.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sz w:val="24"/>
                <w:szCs w:val="24"/>
                <w:u w:val="single"/>
              </w:rPr>
              <w:t>Roles &amp; Responsibilities</w:t>
            </w:r>
          </w:p>
          <w:p w:rsidR="00514DAE" w:rsidRDefault="00324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Assisting physicians in diagnosing and </w:t>
            </w:r>
            <w:r>
              <w:rPr>
                <w:rFonts w:ascii="Amasis MT Pro" w:hAnsi="Amasis MT Pro"/>
                <w:sz w:val="24"/>
                <w:szCs w:val="24"/>
              </w:rPr>
              <w:t>treating patients.</w:t>
            </w:r>
          </w:p>
          <w:p w:rsidR="00514DAE" w:rsidRDefault="00324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Collecting and documenting medical histories and physical examination findings.</w:t>
            </w:r>
          </w:p>
          <w:p w:rsidR="00514DAE" w:rsidRDefault="00324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Ordering and interpreting laboratory and diagnostic test.</w:t>
            </w:r>
          </w:p>
          <w:p w:rsidR="00514DAE" w:rsidRDefault="00324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masis MT Pro" w:hAnsi="Amasis MT Pro"/>
                <w:sz w:val="24"/>
                <w:szCs w:val="24"/>
              </w:rPr>
              <w:t>post</w:t>
            </w:r>
            <w:proofErr w:type="gramEnd"/>
            <w:r>
              <w:rPr>
                <w:rFonts w:ascii="Amasis MT Pro" w:hAnsi="Amasis MT Pro"/>
                <w:sz w:val="24"/>
                <w:szCs w:val="24"/>
              </w:rPr>
              <w:t xml:space="preserve"> operative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care.</w:t>
            </w:r>
          </w:p>
          <w:p w:rsidR="00514DAE" w:rsidRDefault="00324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Performing basic procedures like </w:t>
            </w:r>
            <w:proofErr w:type="gramStart"/>
            <w:r>
              <w:rPr>
                <w:rFonts w:ascii="Amasis MT Pro" w:hAnsi="Amasis MT Pro"/>
                <w:sz w:val="24"/>
                <w:szCs w:val="24"/>
              </w:rPr>
              <w:t>iv</w:t>
            </w:r>
            <w:proofErr w:type="gram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cannulation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, ABG,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Ryles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tube, Foley’s inse</w:t>
            </w:r>
            <w:r>
              <w:rPr>
                <w:rFonts w:ascii="Amasis MT Pro" w:hAnsi="Amasis MT Pro"/>
                <w:sz w:val="24"/>
                <w:szCs w:val="24"/>
              </w:rPr>
              <w:t>rtion etc.</w:t>
            </w:r>
          </w:p>
          <w:p w:rsidR="00514DAE" w:rsidRDefault="00324F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Assisting procedures like IUI IVF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  <w:u w:val="single"/>
              </w:rPr>
              <w:t>Project-2 (Full Time)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Meenakshi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Sundaram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r>
              <w:rPr>
                <w:rFonts w:hAnsi="Amasis MT Pro"/>
                <w:sz w:val="24"/>
                <w:szCs w:val="24"/>
                <w:lang w:val="en-US"/>
              </w:rPr>
              <w:t xml:space="preserve">- Senior Consultant </w:t>
            </w:r>
            <w:proofErr w:type="spellStart"/>
            <w:r>
              <w:rPr>
                <w:rFonts w:hAnsi="Amasis MT Pro"/>
                <w:sz w:val="24"/>
                <w:szCs w:val="24"/>
                <w:lang w:val="en-US"/>
              </w:rPr>
              <w:t>Gynaecologist</w:t>
            </w:r>
            <w:proofErr w:type="spellEnd"/>
            <w:r>
              <w:rPr>
                <w:rFonts w:hAnsi="Amasis MT Pro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Amasis MT Pro" w:hAnsi="Amasis MT Pro"/>
                <w:sz w:val="24"/>
                <w:szCs w:val="24"/>
              </w:rPr>
              <w:t xml:space="preserve"> laparoscopic robotic surgeon.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Apollo Cradle –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Greams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Road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sz w:val="24"/>
                <w:szCs w:val="24"/>
                <w:u w:val="single"/>
              </w:rPr>
              <w:t>Roles &amp; Responsibilities</w:t>
            </w:r>
          </w:p>
          <w:p w:rsidR="00514DAE" w:rsidRDefault="00324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Collecting and documenting medical </w:t>
            </w:r>
            <w:r>
              <w:rPr>
                <w:rFonts w:ascii="Amasis MT Pro" w:hAnsi="Amasis MT Pro"/>
                <w:sz w:val="24"/>
                <w:szCs w:val="24"/>
              </w:rPr>
              <w:t>histories.</w:t>
            </w:r>
          </w:p>
          <w:p w:rsidR="00514DAE" w:rsidRDefault="00324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Gynaecological examinations</w:t>
            </w:r>
          </w:p>
          <w:p w:rsidR="00514DAE" w:rsidRDefault="00324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Assisting surgery like Laparoscopy, Hysteroscopy.</w:t>
            </w:r>
          </w:p>
          <w:p w:rsidR="00514DAE" w:rsidRDefault="00324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Pre and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Post Operative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ward rounds and dressing</w:t>
            </w:r>
          </w:p>
          <w:p w:rsidR="00514DAE" w:rsidRDefault="00324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Providing counselling and support to patients and their attender.</w:t>
            </w:r>
          </w:p>
          <w:p w:rsidR="00514DAE" w:rsidRDefault="00324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Maintaining accurate and up to date patient records a</w:t>
            </w:r>
            <w:r>
              <w:rPr>
                <w:rFonts w:ascii="Amasis MT Pro" w:hAnsi="Amasis MT Pro"/>
                <w:sz w:val="24"/>
                <w:szCs w:val="24"/>
              </w:rPr>
              <w:t>nd documentation.</w:t>
            </w:r>
          </w:p>
          <w:p w:rsidR="00514DAE" w:rsidRDefault="00324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lastRenderedPageBreak/>
              <w:t>Developing and implementing treatment plans for patients.</w:t>
            </w:r>
          </w:p>
          <w:p w:rsidR="00514DAE" w:rsidRDefault="00324F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Collaborating with other healthcare professionals to provide comprehensive patient care.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sz w:val="24"/>
                <w:szCs w:val="24"/>
                <w:u w:val="single"/>
              </w:rPr>
              <w:t>Project – 3 (Full Time)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Apollo Hospital –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Greams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Road (Main Branch), Chennai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Dermatology O</w:t>
            </w:r>
            <w:r>
              <w:rPr>
                <w:rFonts w:ascii="Amasis MT Pro" w:hAnsi="Amasis MT Pro"/>
                <w:sz w:val="24"/>
                <w:szCs w:val="24"/>
              </w:rPr>
              <w:t>P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Col. A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Rajagopal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Senior Consultant Dermatologist,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Ravichandran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G Senior Consultant Dermatologist,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Venugopal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Reddy Senior Consultant Dermatologist.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Experience 5 + Years (Dec 2018- March 2024) Apollo Hospitals,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Greams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Road (Main Branch) Chen</w:t>
            </w:r>
            <w:r>
              <w:rPr>
                <w:rFonts w:ascii="Amasis MT Pro" w:hAnsi="Amasis MT Pro"/>
                <w:sz w:val="24"/>
                <w:szCs w:val="24"/>
              </w:rPr>
              <w:t xml:space="preserve">nai 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sz w:val="24"/>
                <w:szCs w:val="24"/>
                <w:u w:val="single"/>
              </w:rPr>
              <w:t>Roles &amp; Responsibilities</w:t>
            </w:r>
          </w:p>
          <w:p w:rsidR="00514DAE" w:rsidRDefault="00324F3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hAnsi="Amasis MT Pro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ollecting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and documenting medical histories and physical examination findings</w:t>
            </w:r>
          </w:p>
          <w:p w:rsidR="00514DAE" w:rsidRDefault="00324F3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hAnsi="Amasis MT Pro"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nterpretation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of in</w:t>
            </w:r>
            <w:proofErr w:type="spellStart"/>
            <w:r>
              <w:rPr>
                <w:rFonts w:hAnsi="Amasis MT Pro"/>
                <w:sz w:val="24"/>
                <w:szCs w:val="24"/>
                <w:lang w:val="en-US"/>
              </w:rPr>
              <w:t>vestigation</w:t>
            </w:r>
            <w:proofErr w:type="spellEnd"/>
            <w:r>
              <w:rPr>
                <w:rFonts w:hAnsi="Amasis MT Pro"/>
                <w:sz w:val="24"/>
                <w:szCs w:val="24"/>
                <w:lang w:val="en-US"/>
              </w:rPr>
              <w:t xml:space="preserve"> and</w:t>
            </w:r>
            <w:r>
              <w:rPr>
                <w:rFonts w:ascii="Amasis MT Pro" w:hAnsi="Amasis MT Pro"/>
                <w:sz w:val="24"/>
                <w:szCs w:val="24"/>
              </w:rPr>
              <w:t xml:space="preserve"> regular follow up.</w:t>
            </w:r>
          </w:p>
          <w:p w:rsidR="00514DAE" w:rsidRDefault="00324F3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Prescribing medication under the supervision of physician</w:t>
            </w:r>
          </w:p>
          <w:p w:rsidR="00514DAE" w:rsidRDefault="00324F3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Maintaining accurate and up to da</w:t>
            </w:r>
            <w:r>
              <w:rPr>
                <w:rFonts w:ascii="Amasis MT Pro" w:hAnsi="Amasis MT Pro"/>
                <w:sz w:val="24"/>
                <w:szCs w:val="24"/>
              </w:rPr>
              <w:t>te patient records and documentation.</w:t>
            </w:r>
          </w:p>
          <w:p w:rsidR="00514DAE" w:rsidRDefault="00324F3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Collaborating with other healthcare professionals to provide comprehensive patient care.</w:t>
            </w: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371" w:type="dxa"/>
          </w:tcPr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sz w:val="24"/>
                <w:szCs w:val="24"/>
                <w:u w:val="single"/>
              </w:rPr>
              <w:t>Project – 4 (Part Time)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Paediatric Clinic –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Jayakumar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Reddy Senior Consultant Paediatrician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sz w:val="24"/>
                <w:szCs w:val="24"/>
                <w:u w:val="single"/>
              </w:rPr>
              <w:t>Roles &amp; Responsibilities</w:t>
            </w:r>
          </w:p>
          <w:p w:rsidR="00514DAE" w:rsidRDefault="00324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Collecting medical histories.</w:t>
            </w:r>
          </w:p>
          <w:p w:rsidR="00514DAE" w:rsidRDefault="00324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Interpretation of investigations.</w:t>
            </w:r>
          </w:p>
          <w:p w:rsidR="00514DAE" w:rsidRDefault="00324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Regular follow up and prescribing medication under supervision of physician.</w:t>
            </w:r>
          </w:p>
          <w:p w:rsidR="00514DAE" w:rsidRDefault="00324F35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Administering vaccination and other immunization.</w:t>
            </w: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371" w:type="dxa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  <w:t>ACHIEVEMENTS</w:t>
            </w: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371" w:type="dxa"/>
          </w:tcPr>
          <w:p w:rsidR="00514DAE" w:rsidRDefault="00324F3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Without absence I served my duty during </w:t>
            </w:r>
            <w:r>
              <w:rPr>
                <w:rFonts w:ascii="Amasis MT Pro" w:hAnsi="Amasis MT Pro"/>
                <w:sz w:val="24"/>
                <w:szCs w:val="24"/>
              </w:rPr>
              <w:t>pandemic / COVID 19 period</w:t>
            </w:r>
          </w:p>
          <w:p w:rsidR="00514DAE" w:rsidRDefault="00324F3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gramStart"/>
            <w:r>
              <w:rPr>
                <w:rFonts w:ascii="Amasis MT Pro" w:hAnsi="Amasis MT Pro"/>
                <w:sz w:val="24"/>
                <w:szCs w:val="24"/>
              </w:rPr>
              <w:t>year</w:t>
            </w:r>
            <w:proofErr w:type="gramEnd"/>
            <w:r>
              <w:rPr>
                <w:rFonts w:ascii="Amasis MT Pro" w:hAnsi="Amasis MT Pro"/>
                <w:sz w:val="24"/>
                <w:szCs w:val="24"/>
              </w:rPr>
              <w:t xml:space="preserve"> 2014 seminar on care in emergency maternal and child health held at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Vijaya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Educational Academy,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Vijaya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Hospitals Chennai.</w:t>
            </w:r>
          </w:p>
          <w:p w:rsidR="00514DAE" w:rsidRDefault="00324F3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Poster Presentation on care in emergency maternal and child health</w:t>
            </w:r>
          </w:p>
          <w:p w:rsidR="00514DAE" w:rsidRDefault="00324F3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Y</w:t>
            </w:r>
            <w:r>
              <w:rPr>
                <w:rFonts w:ascii="Amasis MT Pro" w:hAnsi="Amasis MT Pro"/>
                <w:sz w:val="24"/>
                <w:szCs w:val="24"/>
              </w:rPr>
              <w:t xml:space="preserve">ear 2015 seminar on an integrated approach to critical care monitoring held at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Vijaya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Educational Academy,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Vijaya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Hospitals Chennai.</w:t>
            </w:r>
          </w:p>
          <w:p w:rsidR="00514DAE" w:rsidRDefault="00324F3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Year 2016 seminar on organ donation held at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Vijaya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Educational Academy </w:t>
            </w:r>
            <w:proofErr w:type="gramStart"/>
            <w:r>
              <w:rPr>
                <w:rFonts w:ascii="Amasis MT Pro" w:hAnsi="Amasis MT Pro"/>
                <w:sz w:val="24"/>
                <w:szCs w:val="24"/>
              </w:rPr>
              <w:t>In Association With</w:t>
            </w:r>
            <w:proofErr w:type="gramEnd"/>
            <w:r>
              <w:rPr>
                <w:rFonts w:ascii="Amasis MT Pro" w:hAnsi="Amasis MT Pro"/>
                <w:sz w:val="24"/>
                <w:szCs w:val="24"/>
              </w:rPr>
              <w:t xml:space="preserve"> Mohan Foundation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Vijaya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Hospital</w:t>
            </w:r>
            <w:r>
              <w:rPr>
                <w:rFonts w:ascii="Amasis MT Pro" w:hAnsi="Amasis MT Pro"/>
                <w:sz w:val="24"/>
                <w:szCs w:val="24"/>
              </w:rPr>
              <w:t>s Chennai.</w:t>
            </w:r>
          </w:p>
          <w:p w:rsidR="00DD49B5" w:rsidRDefault="00DD49B5" w:rsidP="00DD49B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DD49B5" w:rsidRDefault="00DD49B5" w:rsidP="00DD49B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DD49B5" w:rsidRDefault="00DD49B5" w:rsidP="00DD49B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DD49B5" w:rsidRDefault="00DD49B5" w:rsidP="00DD49B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DD49B5" w:rsidRDefault="00DD49B5" w:rsidP="00DD49B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DD49B5" w:rsidRDefault="00DD49B5" w:rsidP="00DD49B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DD49B5" w:rsidRPr="00DD49B5" w:rsidRDefault="00DD49B5" w:rsidP="00DD49B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bookmarkStart w:id="0" w:name="_GoBack"/>
            <w:bookmarkEnd w:id="0"/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514DAE">
        <w:tc>
          <w:tcPr>
            <w:tcW w:w="3687" w:type="dxa"/>
            <w:shd w:val="clear" w:color="auto" w:fill="B4C6E7"/>
          </w:tcPr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371" w:type="dxa"/>
          </w:tcPr>
          <w:p w:rsidR="00514DAE" w:rsidRDefault="00324F35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  <w:t>REFERENCE</w:t>
            </w:r>
          </w:p>
          <w:p w:rsidR="00514DAE" w:rsidRDefault="00324F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Col. A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Rajagopal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Senior Consultant Dermatologist,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Apollo Hospitals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Gream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Road – Main Branch, Chennai</w:t>
            </w:r>
          </w:p>
          <w:p w:rsidR="00514DAE" w:rsidRDefault="00324F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Meenakshi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Sundaram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– Senior Consultant Gynaecologist and Laparoscopic Robotic Surgeon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Apollo Hospitals  Cradle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Greams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Road </w:t>
            </w:r>
            <w:r>
              <w:rPr>
                <w:rFonts w:ascii="Amasis MT Pro" w:hAnsi="Amasis MT Pro"/>
                <w:sz w:val="24"/>
                <w:szCs w:val="24"/>
              </w:rPr>
              <w:t>– Main Branch, Chennai</w:t>
            </w:r>
          </w:p>
          <w:p w:rsidR="00514DAE" w:rsidRDefault="00324F3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masis MT Pro" w:hAnsi="Amasis MT Pro"/>
                <w:sz w:val="24"/>
                <w:szCs w:val="24"/>
              </w:rPr>
            </w:pPr>
            <w:proofErr w:type="spellStart"/>
            <w:r>
              <w:rPr>
                <w:rFonts w:ascii="Amasis MT Pro" w:hAnsi="Amasis MT Pro"/>
                <w:sz w:val="24"/>
                <w:szCs w:val="24"/>
              </w:rPr>
              <w:t>Dr.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V.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Venugopal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Reddy – Senior Consultant Dermatologist</w:t>
            </w:r>
          </w:p>
          <w:p w:rsidR="00514DAE" w:rsidRDefault="00324F3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 xml:space="preserve">Apollo Hospitals </w:t>
            </w:r>
            <w:proofErr w:type="spellStart"/>
            <w:r>
              <w:rPr>
                <w:rFonts w:ascii="Amasis MT Pro" w:hAnsi="Amasis MT Pro"/>
                <w:sz w:val="24"/>
                <w:szCs w:val="24"/>
              </w:rPr>
              <w:t>Greams</w:t>
            </w:r>
            <w:proofErr w:type="spellEnd"/>
            <w:r>
              <w:rPr>
                <w:rFonts w:ascii="Amasis MT Pro" w:hAnsi="Amasis MT Pro"/>
                <w:sz w:val="24"/>
                <w:szCs w:val="24"/>
              </w:rPr>
              <w:t xml:space="preserve"> Road – Main Branch, Chennai</w:t>
            </w:r>
          </w:p>
        </w:tc>
      </w:tr>
      <w:tr w:rsidR="00514DAE">
        <w:trPr>
          <w:trHeight w:val="12107"/>
        </w:trPr>
        <w:tc>
          <w:tcPr>
            <w:tcW w:w="3687" w:type="dxa"/>
            <w:shd w:val="clear" w:color="auto" w:fill="B4C6E7"/>
          </w:tcPr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  <w:p w:rsidR="00514DAE" w:rsidRDefault="00514DAE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7371" w:type="dxa"/>
          </w:tcPr>
          <w:p w:rsidR="00514DAE" w:rsidRDefault="00514DAE">
            <w:pPr>
              <w:jc w:val="both"/>
              <w:rPr>
                <w:rFonts w:ascii="Amasis MT Pro" w:hAnsi="Amasis MT Pro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514DAE" w:rsidRDefault="00514DAE">
      <w:pPr>
        <w:jc w:val="both"/>
        <w:rPr>
          <w:rFonts w:ascii="Amasis MT Pro" w:hAnsi="Amasis MT Pro"/>
          <w:sz w:val="24"/>
          <w:szCs w:val="24"/>
        </w:rPr>
      </w:pPr>
    </w:p>
    <w:sectPr w:rsidR="00514DAE"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Pro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62B2BB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40C03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0F2D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FDCBD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BA20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13D2D2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A6636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AE"/>
    <w:rsid w:val="00324F35"/>
    <w:rsid w:val="00514DAE"/>
    <w:rsid w:val="00764496"/>
    <w:rsid w:val="00CF50D8"/>
    <w:rsid w:val="00D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ameena23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 SELVAM</dc:creator>
  <cp:lastModifiedBy>Server</cp:lastModifiedBy>
  <cp:revision>2</cp:revision>
  <cp:lastPrinted>2024-07-05T08:16:00Z</cp:lastPrinted>
  <dcterms:created xsi:type="dcterms:W3CDTF">2024-07-05T08:23:00Z</dcterms:created>
  <dcterms:modified xsi:type="dcterms:W3CDTF">2024-07-05T08:23:00Z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8f475be75b82402ebdf7fcd3b04d65cf</vt:lpwstr>
  </property>
</Properties>
</file>